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  <w:t>格式1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tbl>
      <w:tblPr>
        <w:tblStyle w:val="4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盖章后将扫描件及其附件发送至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u w:val="none"/>
          <w:shd w:val="clear"/>
          <w:lang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u w:val="none"/>
          <w:shd w:val="clear"/>
          <w:lang w:val="en-US" w:eastAsia="zh-CN"/>
        </w:rPr>
        <w:t>15994142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@qq.com邮箱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格式2 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法定代表人/单位负责人身份证明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    （法定代表人/单位负责人姓名）在</w:t>
      </w:r>
      <w:r>
        <w:rPr>
          <w:rFonts w:hint="eastAsia"/>
          <w:u w:val="single"/>
          <w:lang w:val="en-US" w:eastAsia="zh-CN"/>
        </w:rPr>
        <w:t xml:space="preserve">       </w:t>
      </w:r>
      <w:r>
        <w:rPr>
          <w:rFonts w:hint="eastAsia"/>
          <w:lang w:val="en-US" w:eastAsia="zh-CN"/>
        </w:rPr>
        <w:t>（供应商名称）处任</w:t>
      </w:r>
      <w:r>
        <w:rPr>
          <w:rFonts w:hint="eastAsia"/>
          <w:u w:val="single"/>
          <w:lang w:val="en-US" w:eastAsia="zh-CN"/>
        </w:rPr>
        <w:t>     </w:t>
      </w:r>
      <w:r>
        <w:rPr>
          <w:rFonts w:hint="eastAsia"/>
          <w:lang w:val="en-US" w:eastAsia="zh-CN"/>
        </w:rPr>
        <w:t>（职务名称）职务，是</w:t>
      </w:r>
      <w:r>
        <w:rPr>
          <w:rFonts w:hint="eastAsia"/>
          <w:u w:val="single"/>
          <w:lang w:val="en-US" w:eastAsia="zh-CN"/>
        </w:rPr>
        <w:t>       </w:t>
      </w:r>
      <w:r>
        <w:rPr>
          <w:rFonts w:hint="eastAsia"/>
          <w:lang w:val="en-US" w:eastAsia="zh-CN"/>
        </w:rPr>
        <w:t>（供应商名称）的法定代表人/单位负责人。法定代表人/单位负责人联系方式：</w:t>
      </w:r>
      <w:r>
        <w:rPr>
          <w:rFonts w:hint="eastAsia"/>
          <w:u w:val="single"/>
          <w:lang w:val="en-US" w:eastAsia="zh-CN"/>
        </w:rPr>
        <w:t xml:space="preserve">     </w:t>
      </w:r>
      <w:r>
        <w:rPr>
          <w:rFonts w:hint="eastAsia"/>
          <w:lang w:val="en-US" w:eastAsia="zh-CN"/>
        </w:rPr>
        <w:t> 。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法定代表人/单位负责人（签字）：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</w:t>
      </w:r>
    </w:p>
    <w:p/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格式3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法定代表人/单位负责人授权书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914400" cy="952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本授权声明：</w:t>
      </w:r>
      <w:r>
        <w:rPr>
          <w:rFonts w:hint="default"/>
          <w:u w:val="single"/>
          <w:lang w:val="en-US" w:eastAsia="zh-CN"/>
        </w:rPr>
        <w:t xml:space="preserve">       </w:t>
      </w:r>
      <w:r>
        <w:rPr>
          <w:rFonts w:hint="default"/>
          <w:lang w:val="en-US" w:eastAsia="zh-CN"/>
        </w:rPr>
        <w:t> （供应商名称）</w:t>
      </w:r>
      <w:r>
        <w:rPr>
          <w:rFonts w:hint="default"/>
          <w:u w:val="single"/>
          <w:lang w:val="en-US" w:eastAsia="zh-CN"/>
        </w:rPr>
        <w:t>         </w:t>
      </w:r>
      <w:r>
        <w:rPr>
          <w:rFonts w:hint="default"/>
          <w:lang w:val="en-US" w:eastAsia="zh-CN"/>
        </w:rPr>
        <w:t>（法定代表人/单位负责人姓名、职务）授权</w:t>
      </w:r>
      <w:r>
        <w:rPr>
          <w:rFonts w:hint="default"/>
          <w:u w:val="single"/>
          <w:lang w:val="en-US" w:eastAsia="zh-CN"/>
        </w:rPr>
        <w:t>         </w:t>
      </w:r>
      <w:r>
        <w:rPr>
          <w:rFonts w:hint="default"/>
          <w:lang w:val="en-US" w:eastAsia="zh-CN"/>
        </w:rPr>
        <w:t>（被授权人姓名、职务）为我方“</w:t>
      </w:r>
      <w:r>
        <w:rPr>
          <w:rFonts w:hint="default"/>
          <w:u w:val="single"/>
          <w:lang w:val="en-US" w:eastAsia="zh-CN"/>
        </w:rPr>
        <w:t>        </w:t>
      </w:r>
      <w:r>
        <w:rPr>
          <w:rFonts w:hint="default"/>
          <w:lang w:val="en-US" w:eastAsia="zh-CN"/>
        </w:rPr>
        <w:t> ”项目询价采购活动的合法代表，以我方名义全权处理该项目有关询价、签订合同以及执行合同等一切事宜。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特此声明。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法定代表人/单位负责人（委托人）签字：  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授权代表（被授权人）签字：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日期：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说明：附有效授权代表（被授权人）身份证复印件（身份证两面均应复印）,不允许粘贴。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授权代表（被授权人）身份证图样</w:t>
      </w:r>
      <w:r>
        <w:rPr>
          <w:rFonts w:hint="eastAsia"/>
          <w:lang w:val="en-US" w:eastAsia="zh-CN"/>
        </w:rPr>
        <w:t>：</w:t>
      </w:r>
    </w:p>
    <w:p/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格式4</w:t>
      </w: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技术应答表</w:t>
      </w:r>
    </w:p>
    <w:tbl>
      <w:tblPr>
        <w:tblStyle w:val="3"/>
        <w:tblW w:w="8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821"/>
        <w:gridCol w:w="1343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满足基础停车系统功能，包括车辆进出管理、收费管理、安全管理、系统管理等。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灵活管控职工车辆停放时间，车辆停放时间能实现自定义。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能够自定义设置职工车牌录入个数。如果有超过上限个数的新增车牌录入，自动解绑之前的车牌，之前的车牌无法免费驶出。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）管理限制职工车辆停放位置，合理规划车辆动线，实现社会车辆与员工车辆分流。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支持支付宝、微信线上支付停车费，预留无感支付接口。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支持车辆在出口车牌识别异常时使用出口支付码 进行支付。 支持设置控制车辆在停车场内的最大停车时长。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支持对设备进行启用、禁用、同步设备时间、获取功能参数、获取设备版本、在线离 线状态监控。支持浏览器和客户端两种模式 ，浏览器即使用软件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BS </w:t>
            </w:r>
            <w:r>
              <w:rPr>
                <w:rStyle w:val="6"/>
                <w:lang w:val="en-US" w:eastAsia="zh-CN" w:bidi="ar"/>
              </w:rPr>
              <w:t xml:space="preserve">监控室画面 ，客户端即 使用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CS </w:t>
            </w:r>
            <w:r>
              <w:rPr>
                <w:rStyle w:val="6"/>
                <w:lang w:val="en-US" w:eastAsia="zh-CN" w:bidi="ar"/>
              </w:rPr>
              <w:t>专用程序。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可设置通道使用的摄像机 ，支持主辅摄像机、 车辆开闸方式和限行模式设置。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支持固定车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临时车授权、 固定车延期及批量延期、 特殊名单管理； 系统可监控两进  两出四个通道，界面可查看实时进出场记录、值班信息、剩余车位，可操作人工放行、换班、 允许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禁止名单管理、场内车辆查询、  收费明细查询、 限行管理。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可设置车辆在进出口识别时的匹配精度 ，精确匹配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7 </w:t>
            </w:r>
            <w:r>
              <w:rPr>
                <w:rStyle w:val="6"/>
                <w:lang w:val="en-US" w:eastAsia="zh-CN" w:bidi="ar"/>
              </w:rPr>
              <w:t xml:space="preserve">位、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6 </w:t>
            </w:r>
            <w:r>
              <w:rPr>
                <w:rStyle w:val="6"/>
                <w:lang w:val="en-US" w:eastAsia="zh-CN" w:bidi="ar"/>
              </w:rPr>
              <w:t>位、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5 </w:t>
            </w:r>
            <w:r>
              <w:rPr>
                <w:rStyle w:val="6"/>
                <w:lang w:val="en-US" w:eastAsia="zh-CN" w:bidi="ar"/>
              </w:rPr>
              <w:t>位、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6"/>
                <w:lang w:val="en-US" w:eastAsia="zh-CN" w:bidi="ar"/>
              </w:rPr>
              <w:t>位。在等待时间内系统会过滤重复车牌的推送记录；支持设定车辆在出场时未匹配到入场记录时的处理方式。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支持提供在场车辆（支持移岀和车牌校正操作）、进场记录、出场记录、收费明细表、 停留超时车辆  （支持移岀操作） 、进出异常车辆、 固定车授权记录、 设备操作记录、 交班  统计表、 日收入统计表、月收入统计表 ，支持导出报表数据（设备操作记录、停留超时车辆 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车牌识别道闸满足4进3出共7台。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21"/>
          <w:szCs w:val="21"/>
          <w:lang w:val="en-US" w:eastAsia="zh-CN" w:bidi="ar-SA"/>
        </w:rPr>
        <w:t>注：供应商必须据实填写，不得虚假应答，否则将取消其成交资格。本项目技术参数为实质性要求，若不能完全响应视为响应文件无效。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供应商名称（单位公章）：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法定的代表人或授权代表（签字或加盖个人名章）：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日期：</w:t>
      </w:r>
    </w:p>
    <w:p>
      <w:pPr>
        <w:pStyle w:val="2"/>
        <w:ind w:firstLine="0" w:firstLineChars="0"/>
        <w:jc w:val="both"/>
        <w:rPr>
          <w:rFonts w:hint="default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</w:p>
    <w:p>
      <w:pPr>
        <w:pStyle w:val="2"/>
        <w:ind w:firstLine="0" w:firstLineChars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格式5</w:t>
      </w:r>
    </w:p>
    <w:p>
      <w:pPr>
        <w:pStyle w:val="2"/>
        <w:ind w:firstLine="0" w:firstLineChars="0"/>
        <w:rPr>
          <w:rFonts w:hint="default" w:cs="Times New Roman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宋体" w:hAnsi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kern w:val="2"/>
          <w:sz w:val="32"/>
          <w:szCs w:val="32"/>
          <w:lang w:val="en-US" w:eastAsia="zh-CN" w:bidi="ar-SA"/>
        </w:rPr>
        <w:t>商务应答表</w:t>
      </w:r>
    </w:p>
    <w:p>
      <w:pPr>
        <w:pStyle w:val="2"/>
        <w:ind w:firstLine="0" w:firstLineChars="0"/>
        <w:jc w:val="both"/>
        <w:rPr>
          <w:rFonts w:hint="default" w:ascii="宋体" w:hAnsi="宋体" w:cs="宋体"/>
          <w:b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41"/>
        <w:gridCol w:w="3658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商务要求项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响应情况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项目工期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验收方式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供应商名称（单位公章）：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法定的代表人或授权代表（签字或加盖个人名章）：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63C0"/>
    <w:rsid w:val="79B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2024-08-29T10:08:00Z</dcterms:created>
  <dc:creator>ly</dc:creator>
  <cp:lastModifiedBy>ly</cp:lastModifiedBy>
  <dcterms:modified xsi:type="dcterms:W3CDTF">2024-08-29T10:08:58Z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AB43B6DB7CED4378BF208E8E5AC67CBE</vt:lpwstr>
  </property>
</Properties>
</file>