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资阳市雁江区人民医院</w:t>
      </w:r>
    </w:p>
    <w:p>
      <w:pPr>
        <w:spacing w:line="66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lang w:eastAsia="zh-CN"/>
        </w:rPr>
        <w:t>锂电池</w:t>
      </w:r>
      <w:r>
        <w:rPr>
          <w:rFonts w:hint="eastAsia" w:asciiTheme="minorEastAsia" w:hAnsiTheme="minorEastAsia"/>
          <w:b/>
          <w:bCs/>
          <w:sz w:val="36"/>
          <w:szCs w:val="36"/>
        </w:rPr>
        <w:t>询价采购需求</w:t>
      </w:r>
    </w:p>
    <w:p>
      <w:pPr>
        <w:spacing w:line="360" w:lineRule="auto"/>
        <w:rPr>
          <w:rFonts w:asciiTheme="minorEastAsia" w:hAnsiTheme="minor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一、</w:t>
      </w:r>
      <w:r>
        <w:rPr>
          <w:rFonts w:hint="eastAsia"/>
          <w:b/>
          <w:bCs/>
          <w:sz w:val="24"/>
          <w:szCs w:val="24"/>
          <w:lang w:val="en-US" w:eastAsia="zh-CN"/>
        </w:rPr>
        <w:t>本项目最高限价：</w:t>
      </w:r>
      <w:bookmarkStart w:id="1" w:name="_GoBack"/>
      <w:bookmarkEnd w:id="1"/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52,000.00</w:t>
      </w:r>
      <w:r>
        <w:rPr>
          <w:rFonts w:hint="eastAsia"/>
          <w:sz w:val="24"/>
          <w:szCs w:val="24"/>
          <w:lang w:val="en-US" w:eastAsia="zh-CN"/>
        </w:rPr>
        <w:t>元。</w:t>
      </w:r>
    </w:p>
    <w:p>
      <w:pPr>
        <w:pStyle w:val="2"/>
        <w:numPr>
          <w:ilvl w:val="0"/>
          <w:numId w:val="0"/>
        </w:numPr>
        <w:spacing w:line="360" w:lineRule="auto"/>
        <w:ind w:firstLine="482" w:firstLineChars="200"/>
        <w:rPr>
          <w:rFonts w:hint="eastAsia"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4"/>
          <w:szCs w:val="24"/>
          <w:lang w:val="en-US" w:eastAsia="zh-CN" w:bidi="ar-SA"/>
        </w:rPr>
        <w:t>采</w:t>
      </w:r>
      <w:r>
        <w:rPr>
          <w:rFonts w:hint="eastAsia"/>
          <w:b/>
          <w:bCs/>
          <w:lang w:val="en-US" w:eastAsia="zh-CN"/>
        </w:rPr>
        <w:t>购内容及技术要求</w:t>
      </w:r>
    </w:p>
    <w:tbl>
      <w:tblPr>
        <w:tblStyle w:val="11"/>
        <w:tblpPr w:leftFromText="180" w:rightFromText="180" w:vertAnchor="text" w:horzAnchor="page" w:tblpXSpec="center" w:tblpY="275"/>
        <w:tblOverlap w:val="never"/>
        <w:tblW w:w="48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961"/>
        <w:gridCol w:w="854"/>
        <w:gridCol w:w="1110"/>
        <w:gridCol w:w="871"/>
        <w:gridCol w:w="1200"/>
        <w:gridCol w:w="1275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34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515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电压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容量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数量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（个）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最高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限价（元）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最高总价限价（元）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4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锂电池</w:t>
            </w:r>
          </w:p>
        </w:tc>
        <w:tc>
          <w:tcPr>
            <w:tcW w:w="515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11.1V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4500mAh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4000.00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52000.00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适用于迈瑞T系列心电监护仪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Theme="minorEastAsia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三、商务要求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交付期限：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合同签订之日起30日内交货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履约地点：资阳市雁江区人民医院。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3.本次报价包含但不仅限于货物、运输及税费等。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4.售后服务：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4.1 质保期：自验收合格之日起≥6个月。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4.2 质保期内供应商负责所有因产品质量问题而产生的费用，所有服务免费。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4.3 质保期内出现质量问题，如货物经供应商3次维修仍不能达到本合同约定的质量标准，视作供应商未能按时交货，采购人有权退货并追究供应商的违约责任。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4.4若经第三方鉴定，因产品质量问题导致设备损坏，由成交供应商承担鉴定费和设备维修费；如设备无法修复，由成交供应商照价赔偿。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5.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付款方式：货物安装、调试、验收、培训等合格后且完善相应财务手续，于30个工作日转账支付合同总款项95%，剩余5%于质保期满后无任何质量及违约问题并完善相关财务手续后30个工作日内一次性无息转账支付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5.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验收：本项目采购人将参照《财政部关于进一步加强政府采购需求</w:t>
      </w:r>
      <w:r>
        <w:rPr>
          <w:rFonts w:hint="eastAsia" w:asciiTheme="minorEastAsia" w:hAnsiTheme="minorEastAsia"/>
          <w:sz w:val="24"/>
        </w:rPr>
        <w:t>和履约验收管理的指导意见》（财库[2016]205号）、资阳市财政局《关于严格落实政府采购需求论证、合同备案和履约验收有关问题的通知》（资财采〔2019〕39号）</w:t>
      </w:r>
      <w:r>
        <w:rPr>
          <w:rFonts w:hint="eastAsia" w:asciiTheme="minorEastAsia" w:hAnsi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  <w:lang w:val="zh-CN"/>
        </w:rPr>
      </w:pPr>
      <w:bookmarkStart w:id="0" w:name="_Toc56091117"/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四、供应商资格要求及证明材料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（一）资格要求相关证明材料：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.具有独立承担民事责任的能力（提供复印件）；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（1）供应商若为企业法人：提供“统一社会信用代码营业执照”；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（2）供应商若为事业法人：提供“统一社会信用代码法人登记证书”；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（4）供应商若为自然人：提供“身份证明材料”。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.具备良好商业信誉的证明材料（提供承诺函原件）；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.具备健全的财务会计制度的证明材料（提供承诺函原件）；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.具有依法缴纳税收和社会保障资金的良好记录（提供承诺函原件）；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.具备履行合同所必需的设备和专业技术能力的证明材料（提供承诺函原件）；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.参加政府采购活动前</w:t>
      </w: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年内在经营活动中没有重大违法记录（提供承诺函原件）；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7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.具备法律、行政法规规定的其他条件的证明材料（提供承诺函原件）；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8.根据采购项目提出的特殊条件：无。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（二）其他类似效力要求相关证明材料：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单位负责人身份证明书原件及身份证明材料复印件；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单位负责人授权书原件及被授权人身份证明材料复印件。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（注：由法定代表人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单位负责人本人参与的，可不提供法定代表人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注：以上要求的资料均须加盖供应商单位的公章（鲜章）。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</w:rPr>
        <w:t>五、响应文件要求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bCs/>
          <w:kern w:val="0"/>
          <w:sz w:val="24"/>
        </w:rPr>
        <w:t>1.数量：正本一份。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2.响应文件签署：应根据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询价</w:t>
      </w:r>
      <w:r>
        <w:rPr>
          <w:rFonts w:hint="eastAsia" w:cs="宋体-18030" w:asciiTheme="minorEastAsia" w:hAnsiTheme="minorEastAsia"/>
          <w:kern w:val="0"/>
          <w:sz w:val="24"/>
        </w:rPr>
        <w:t>文件的要求制作，签署、盖章和内容应完整。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3.响应文件制作：统一用汉语编制、A4幅面纸印制，采用非活页方式装订后密封，并在封面处标注本项目名称、申请人名称、联系人、联系电话。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六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响应文件的递交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1.递交响应文件截止时间：202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3</w:t>
      </w:r>
      <w:r>
        <w:rPr>
          <w:rFonts w:hint="eastAsia" w:cs="宋体-18030" w:asciiTheme="minorEastAsia" w:hAnsiTheme="minorEastAsia"/>
          <w:kern w:val="0"/>
          <w:sz w:val="24"/>
        </w:rPr>
        <w:t>年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09</w:t>
      </w:r>
      <w:r>
        <w:rPr>
          <w:rFonts w:hint="eastAsia" w:cs="宋体-18030" w:asciiTheme="minorEastAsia" w:hAnsiTheme="minorEastAsia"/>
          <w:kern w:val="0"/>
          <w:sz w:val="24"/>
        </w:rPr>
        <w:t>月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15</w:t>
      </w:r>
      <w:r>
        <w:rPr>
          <w:rFonts w:hint="eastAsia" w:cs="宋体-18030" w:asciiTheme="minorEastAsia" w:hAnsiTheme="minorEastAsia"/>
          <w:kern w:val="0"/>
          <w:sz w:val="24"/>
        </w:rPr>
        <w:t>日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17</w:t>
      </w:r>
      <w:r>
        <w:rPr>
          <w:rFonts w:hint="eastAsia" w:cs="宋体-18030" w:asciiTheme="minorEastAsia" w:hAnsiTheme="minorEastAsia"/>
          <w:kern w:val="0"/>
          <w:sz w:val="24"/>
        </w:rPr>
        <w:t>:00（北京时间）。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2.递交响应文件地点：资阳市雁江区人民医院采购办（住院部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12</w:t>
      </w:r>
      <w:r>
        <w:rPr>
          <w:rFonts w:hint="eastAsia" w:cs="宋体-18030" w:asciiTheme="minorEastAsia" w:hAnsiTheme="minorEastAsia"/>
          <w:kern w:val="0"/>
          <w:sz w:val="24"/>
        </w:rPr>
        <w:t>楼）。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</w:rPr>
        <w:t>3.逾期送达或者未送达指定地点的响应文件，采购人不予受理。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七、联系方式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采购人：资阳市雁江区人民医院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采购人地址：资阳市雁江区城东新区蜀乡大道669号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 w:cs="宋体-18030" w:asciiTheme="minorEastAsia" w:hAnsiTheme="minorEastAsia"/>
          <w:kern w:val="0"/>
          <w:sz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</w:rPr>
        <w:t>联系人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：采购办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028-26346672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八、</w:t>
      </w:r>
      <w:r>
        <w:rPr>
          <w:rFonts w:hint="eastAsia" w:cs="宋体-18030" w:asciiTheme="minorEastAsia" w:hAnsiTheme="minorEastAsia"/>
          <w:b/>
          <w:kern w:val="0"/>
          <w:sz w:val="24"/>
        </w:rPr>
        <w:t>询价采购报价书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格式</w:t>
      </w:r>
    </w:p>
    <w:p>
      <w:pPr>
        <w:spacing w:line="360" w:lineRule="auto"/>
        <w:jc w:val="center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询价采购报价书（模板）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资阳市雁江区人民医院：</w:t>
      </w:r>
    </w:p>
    <w:p>
      <w:pPr>
        <w:spacing w:line="360" w:lineRule="auto"/>
        <w:ind w:firstLine="54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一、商品报价（金额单位：元）</w:t>
      </w:r>
    </w:p>
    <w:tbl>
      <w:tblPr>
        <w:tblStyle w:val="1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913"/>
        <w:gridCol w:w="978"/>
        <w:gridCol w:w="1271"/>
        <w:gridCol w:w="1421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7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品名</w:t>
            </w:r>
          </w:p>
        </w:tc>
        <w:tc>
          <w:tcPr>
            <w:tcW w:w="1123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品牌、规格型号</w:t>
            </w: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-18030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en-US" w:eastAsia="zh-CN"/>
              </w:rPr>
              <w:t>总价</w:t>
            </w:r>
          </w:p>
        </w:tc>
        <w:tc>
          <w:tcPr>
            <w:tcW w:w="84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</w:p>
        </w:tc>
        <w:tc>
          <w:tcPr>
            <w:tcW w:w="1123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4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3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4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3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4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 w:eastAsia="zh-CN"/>
              </w:rPr>
              <w:t>合计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（大写）：                           小写：</w:t>
            </w:r>
          </w:p>
        </w:tc>
      </w:tr>
    </w:tbl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说明：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本次报价包含但不仅限于货物、运输及税费等。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二、是否响应本次采购需求：是□  否□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三、相关资质证明及承诺是否齐全：是□  否□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联系电话：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 系 人：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通讯地址：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投标人名称（盖章）：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法定代表人或授权代表：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       年     月     日   </w:t>
      </w:r>
    </w:p>
    <w:p>
      <w:pPr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wNGQ2MzM2NDFlYjkwNmFlMmQxMzkyMjk1Mjg2ODIifQ=="/>
  </w:docVars>
  <w:rsids>
    <w:rsidRoot w:val="000D5BC6"/>
    <w:rsid w:val="000230D4"/>
    <w:rsid w:val="00044082"/>
    <w:rsid w:val="00063B66"/>
    <w:rsid w:val="00091E77"/>
    <w:rsid w:val="000B51C4"/>
    <w:rsid w:val="000B5604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C6EA1"/>
    <w:rsid w:val="004E5AB7"/>
    <w:rsid w:val="004E72F3"/>
    <w:rsid w:val="00523AC3"/>
    <w:rsid w:val="00540B9C"/>
    <w:rsid w:val="0065022F"/>
    <w:rsid w:val="00660B9E"/>
    <w:rsid w:val="006855D4"/>
    <w:rsid w:val="006E4BF3"/>
    <w:rsid w:val="007218F5"/>
    <w:rsid w:val="00732487"/>
    <w:rsid w:val="00764687"/>
    <w:rsid w:val="0076601E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77209"/>
    <w:rsid w:val="00977AC9"/>
    <w:rsid w:val="009A4FA0"/>
    <w:rsid w:val="009D0A0B"/>
    <w:rsid w:val="009D59FD"/>
    <w:rsid w:val="009E6DF8"/>
    <w:rsid w:val="00A27AF0"/>
    <w:rsid w:val="00A5421F"/>
    <w:rsid w:val="00A92B42"/>
    <w:rsid w:val="00AD219D"/>
    <w:rsid w:val="00B5503A"/>
    <w:rsid w:val="00B57CA2"/>
    <w:rsid w:val="00B9636C"/>
    <w:rsid w:val="00BA6AE1"/>
    <w:rsid w:val="00BC6E6E"/>
    <w:rsid w:val="00D76CDB"/>
    <w:rsid w:val="00DE2984"/>
    <w:rsid w:val="00E62591"/>
    <w:rsid w:val="00E7392B"/>
    <w:rsid w:val="00EB1303"/>
    <w:rsid w:val="00EC5235"/>
    <w:rsid w:val="00F815D3"/>
    <w:rsid w:val="00FE4DD7"/>
    <w:rsid w:val="00FE7851"/>
    <w:rsid w:val="00FF34C4"/>
    <w:rsid w:val="00FF3BEE"/>
    <w:rsid w:val="00FF4698"/>
    <w:rsid w:val="082C4143"/>
    <w:rsid w:val="197D1898"/>
    <w:rsid w:val="19E54CE7"/>
    <w:rsid w:val="1CC31199"/>
    <w:rsid w:val="284138AF"/>
    <w:rsid w:val="311B31B5"/>
    <w:rsid w:val="33D51151"/>
    <w:rsid w:val="3CD95EFD"/>
    <w:rsid w:val="41B859F1"/>
    <w:rsid w:val="47FE21A4"/>
    <w:rsid w:val="4A1252C8"/>
    <w:rsid w:val="6686712D"/>
    <w:rsid w:val="6B5A75FB"/>
    <w:rsid w:val="7AB229CD"/>
    <w:rsid w:val="7BE71F48"/>
    <w:rsid w:val="7F29203D"/>
    <w:rsid w:val="7FD961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jc w:val="both"/>
      <w:textAlignment w:val="baseline"/>
    </w:pPr>
    <w:rPr>
      <w:kern w:val="2"/>
      <w:sz w:val="24"/>
      <w:szCs w:val="24"/>
      <w:lang w:val="en-US" w:eastAsia="zh-CN" w:bidi="ar-SA"/>
    </w:rPr>
  </w:style>
  <w:style w:type="paragraph" w:customStyle="1" w:styleId="3">
    <w:name w:val="UserStyle_2"/>
    <w:next w:val="1"/>
    <w:qFormat/>
    <w:uiPriority w:val="0"/>
    <w:pPr>
      <w:textAlignment w:val="baseline"/>
    </w:pPr>
    <w:rPr>
      <w:rFonts w:ascii="楷体à.ā" w:hAnsi="Calibri" w:eastAsia="楷体à.ā" w:cs="Times New Roman"/>
      <w:color w:val="000000"/>
      <w:sz w:val="24"/>
      <w:lang w:val="en-US" w:eastAsia="zh-CN" w:bidi="ar-SA"/>
    </w:rPr>
  </w:style>
  <w:style w:type="paragraph" w:styleId="4">
    <w:name w:val="Normal Indent"/>
    <w:basedOn w:val="1"/>
    <w:link w:val="16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link w:val="19"/>
    <w:qFormat/>
    <w:uiPriority w:val="99"/>
    <w:pPr>
      <w:spacing w:after="120"/>
    </w:pPr>
    <w:rPr>
      <w:szCs w:val="24"/>
    </w:rPr>
  </w:style>
  <w:style w:type="paragraph" w:styleId="7">
    <w:name w:val="Plain Text"/>
    <w:basedOn w:val="1"/>
    <w:link w:val="23"/>
    <w:qFormat/>
    <w:uiPriority w:val="0"/>
    <w:rPr>
      <w:rFonts w:ascii="宋体" w:hAnsi="Courier New" w:eastAsia="宋体" w:cs="Courier New"/>
      <w:szCs w:val="21"/>
    </w:rPr>
  </w:style>
  <w:style w:type="paragraph" w:styleId="8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9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link w:val="17"/>
    <w:qFormat/>
    <w:uiPriority w:val="0"/>
    <w:pPr>
      <w:ind w:firstLine="420" w:firstLineChars="200"/>
    </w:pPr>
  </w:style>
  <w:style w:type="character" w:customStyle="1" w:styleId="15">
    <w:name w:val="批注框文本 Char"/>
    <w:basedOn w:val="12"/>
    <w:link w:val="8"/>
    <w:semiHidden/>
    <w:qFormat/>
    <w:uiPriority w:val="99"/>
    <w:rPr>
      <w:sz w:val="18"/>
      <w:szCs w:val="18"/>
    </w:rPr>
  </w:style>
  <w:style w:type="character" w:customStyle="1" w:styleId="16">
    <w:name w:val="正文缩进 Char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列出段落 Char"/>
    <w:link w:val="14"/>
    <w:qFormat/>
    <w:uiPriority w:val="0"/>
  </w:style>
  <w:style w:type="paragraph" w:customStyle="1" w:styleId="1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character" w:customStyle="1" w:styleId="19">
    <w:name w:val="正文文本 Char"/>
    <w:link w:val="6"/>
    <w:qFormat/>
    <w:locked/>
    <w:uiPriority w:val="99"/>
    <w:rPr>
      <w:szCs w:val="24"/>
    </w:rPr>
  </w:style>
  <w:style w:type="character" w:customStyle="1" w:styleId="20">
    <w:name w:val="正文文本 Char1"/>
    <w:basedOn w:val="12"/>
    <w:semiHidden/>
    <w:qFormat/>
    <w:uiPriority w:val="99"/>
  </w:style>
  <w:style w:type="character" w:customStyle="1" w:styleId="21">
    <w:name w:val="批注文字 Char"/>
    <w:basedOn w:val="12"/>
    <w:link w:val="5"/>
    <w:semiHidden/>
    <w:qFormat/>
    <w:uiPriority w:val="99"/>
  </w:style>
  <w:style w:type="character" w:customStyle="1" w:styleId="22">
    <w:name w:val="批注主题 Char"/>
    <w:basedOn w:val="21"/>
    <w:link w:val="9"/>
    <w:semiHidden/>
    <w:qFormat/>
    <w:uiPriority w:val="99"/>
    <w:rPr>
      <w:b/>
      <w:bCs/>
    </w:rPr>
  </w:style>
  <w:style w:type="character" w:customStyle="1" w:styleId="23">
    <w:name w:val="纯文本 Char"/>
    <w:basedOn w:val="12"/>
    <w:link w:val="7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1543</Words>
  <Characters>1647</Characters>
  <Lines>35</Lines>
  <Paragraphs>10</Paragraphs>
  <TotalTime>56</TotalTime>
  <ScaleCrop>false</ScaleCrop>
  <LinksUpToDate>false</LinksUpToDate>
  <CharactersWithSpaces>1790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2020-12-20T07:47:00Z</dcterms:created>
  <dc:creator>ZY2</dc:creator>
  <cp:lastModifiedBy>Administrator</cp:lastModifiedBy>
  <dcterms:modified xsi:type="dcterms:W3CDTF">2023-09-12T03:26:33Z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AC2BF5C1B6C048AC88F0A8CA6E1A47E5</vt:lpwstr>
  </property>
</Properties>
</file>